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CDD7EF" w14:textId="5D0CCD62" w:rsidR="008D2FAE" w:rsidRPr="00BD4D76" w:rsidRDefault="00BD4D76" w:rsidP="008754DB">
      <w:pPr>
        <w:pStyle w:val="a4"/>
        <w:spacing w:before="240" w:after="240"/>
        <w:ind w:leftChars="0" w:left="0"/>
        <w:jc w:val="center"/>
      </w:pPr>
      <w:r>
        <w:t>T</w:t>
      </w:r>
      <w:r w:rsidR="008D2FAE" w:rsidRPr="006976FA">
        <w:t>able</w:t>
      </w:r>
      <w:r w:rsidR="00713ABD">
        <w:t xml:space="preserve"> </w:t>
      </w:r>
      <w:bookmarkStart w:id="0" w:name="_GoBack"/>
      <w:bookmarkEnd w:id="0"/>
      <w:r w:rsidR="00713ABD">
        <w:t>S</w:t>
      </w:r>
      <w:r w:rsidR="008D2FAE" w:rsidRPr="006976FA">
        <w:t>1. Additional measures of the determined cut-off values for risk scores and biomarkers.</w:t>
      </w:r>
    </w:p>
    <w:tbl>
      <w:tblPr>
        <w:tblW w:w="11482" w:type="dxa"/>
        <w:jc w:val="center"/>
        <w:tblLook w:val="04A0" w:firstRow="1" w:lastRow="0" w:firstColumn="1" w:lastColumn="0" w:noHBand="0" w:noVBand="1"/>
      </w:tblPr>
      <w:tblGrid>
        <w:gridCol w:w="2127"/>
        <w:gridCol w:w="992"/>
        <w:gridCol w:w="1559"/>
        <w:gridCol w:w="1559"/>
        <w:gridCol w:w="1276"/>
        <w:gridCol w:w="1418"/>
        <w:gridCol w:w="1275"/>
        <w:gridCol w:w="1276"/>
      </w:tblGrid>
      <w:tr w:rsidR="008D2FAE" w:rsidRPr="00AB256D" w14:paraId="6D5F7053" w14:textId="77777777" w:rsidTr="008754DB">
        <w:trPr>
          <w:trHeight w:val="2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1E343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Variable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8497F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Cut-off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863E8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Sensitivity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D7BCC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Specificity (%)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3303A6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TP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D1FB62C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FP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9C78AC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TN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1CE2B49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FN</w:t>
            </w:r>
          </w:p>
        </w:tc>
      </w:tr>
      <w:tr w:rsidR="008D2FAE" w:rsidRPr="00AB256D" w14:paraId="71084F72" w14:textId="77777777" w:rsidTr="008754DB">
        <w:trPr>
          <w:trHeight w:val="20"/>
          <w:jc w:val="center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51412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RCRI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FAA04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A2D20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66.7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D20985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68.5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AC3E9DC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22 (15.3%)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EFA61E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35 (24.3%)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CC496DB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76 (52.8%)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CDC0DC1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11 (7.6%)</w:t>
            </w:r>
          </w:p>
        </w:tc>
      </w:tr>
      <w:tr w:rsidR="008D2FAE" w:rsidRPr="00AB256D" w14:paraId="1BC8CC69" w14:textId="77777777" w:rsidTr="008754DB">
        <w:trPr>
          <w:trHeight w:val="20"/>
          <w:jc w:val="center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DCBA4E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RCRI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E41FC6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10.1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A3B5D1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66.7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82BFF6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68.5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00AFA37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22 (15.3%)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02DCC26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35 (24.3%)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FDA22C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76 (52.8%)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43600F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11 (7.6%)</w:t>
            </w:r>
          </w:p>
        </w:tc>
      </w:tr>
      <w:tr w:rsidR="008D2FAE" w:rsidRPr="00AB256D" w14:paraId="2D0667B5" w14:textId="77777777" w:rsidTr="008754DB">
        <w:trPr>
          <w:trHeight w:val="20"/>
          <w:jc w:val="center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568B06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Gupta MICA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202577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0.8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A4098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48.5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CB7B2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86.5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401583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16 (11.1%)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860101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15 (10.4%)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2E168F9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96 (66.7%)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C84C857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17 (11.8%)</w:t>
            </w:r>
          </w:p>
        </w:tc>
      </w:tr>
      <w:tr w:rsidR="008D2FAE" w:rsidRPr="00AB256D" w14:paraId="695DB080" w14:textId="77777777" w:rsidTr="008754DB">
        <w:trPr>
          <w:trHeight w:val="20"/>
          <w:jc w:val="center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55AC6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GSCRI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85DD5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1.5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4908B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90.9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D9E801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45.9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A66175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30 (20.8%)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F578FB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60 (41.7%)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2F06DB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51 (35.4%)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C26D8F3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3 (2.1%)</w:t>
            </w:r>
          </w:p>
        </w:tc>
      </w:tr>
      <w:tr w:rsidR="008D2FAE" w:rsidRPr="00AB256D" w14:paraId="34B0748B" w14:textId="77777777" w:rsidTr="008754DB">
        <w:trPr>
          <w:trHeight w:val="20"/>
          <w:jc w:val="center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49109E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ASA score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F4960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EC8C3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75.8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88F12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3C58226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25 (17.4%)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B1ED920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50 (34.7%)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7C7AFD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61 (42.4%)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7871800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8 (5.6%)</w:t>
            </w:r>
          </w:p>
        </w:tc>
      </w:tr>
      <w:tr w:rsidR="008D2FAE" w:rsidRPr="00AB256D" w14:paraId="74DE653A" w14:textId="77777777" w:rsidTr="008754DB">
        <w:trPr>
          <w:trHeight w:val="20"/>
          <w:jc w:val="center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73C957" w14:textId="77777777" w:rsidR="008D2FAE" w:rsidRPr="00AB256D" w:rsidRDefault="008D2FAE" w:rsidP="008754DB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NT-proBNP (pg/m</w:t>
            </w:r>
            <w:r w:rsidR="008754DB">
              <w:rPr>
                <w:rFonts w:eastAsia="等线"/>
                <w:lang w:val="en-GB"/>
              </w:rPr>
              <w:t>L</w:t>
            </w:r>
            <w:r w:rsidRPr="00AB256D">
              <w:rPr>
                <w:rFonts w:eastAsia="等线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00E6F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208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368DAC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60.6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5AEB0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84.7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F6B8069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20 (13.9%)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2A1A41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17 (11.8%)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3E0ED8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94 (65.3%)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CC6F81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13 (9.0%)</w:t>
            </w:r>
          </w:p>
        </w:tc>
      </w:tr>
      <w:tr w:rsidR="008D2FAE" w:rsidRPr="00AB256D" w14:paraId="362AE4A5" w14:textId="77777777" w:rsidTr="008754DB">
        <w:trPr>
          <w:trHeight w:val="20"/>
          <w:jc w:val="center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E5936" w14:textId="77777777" w:rsidR="008D2FAE" w:rsidRPr="00AB256D" w:rsidRDefault="008D2FAE" w:rsidP="008754DB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Hs-TnI (ng/m</w:t>
            </w:r>
            <w:r w:rsidR="008754DB">
              <w:rPr>
                <w:rFonts w:eastAsia="等线"/>
                <w:lang w:val="en-GB"/>
              </w:rPr>
              <w:t>L</w:t>
            </w:r>
            <w:r w:rsidRPr="00AB256D">
              <w:rPr>
                <w:rFonts w:eastAsia="等线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118E6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0.035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F516CE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9.1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78C25E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1C54858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3 (2.1%)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753AA6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0 (0.0%)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57D49C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111 (77.1%)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844A7F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30 (20.8%)</w:t>
            </w:r>
          </w:p>
        </w:tc>
      </w:tr>
      <w:tr w:rsidR="008D2FAE" w:rsidRPr="00AB256D" w14:paraId="28F2B507" w14:textId="77777777" w:rsidTr="008754DB">
        <w:trPr>
          <w:trHeight w:val="20"/>
          <w:jc w:val="center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2671C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Hs-CRP (mg/L)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8A567E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0.92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4F7E4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51.5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6B0AE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75.7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F4EEA8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17 (11.8%)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748F00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27 (18.8%)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9EE963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84 (58.3%)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A6C5480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16 (11.1%)</w:t>
            </w:r>
          </w:p>
        </w:tc>
      </w:tr>
      <w:tr w:rsidR="008D2FAE" w:rsidRPr="00AB256D" w14:paraId="6C280D63" w14:textId="77777777" w:rsidTr="008754DB">
        <w:trPr>
          <w:trHeight w:val="20"/>
          <w:jc w:val="center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79135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CK-MB (U/L)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2A528D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DE330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63.6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16B80" w14:textId="77777777" w:rsidR="008D2FAE" w:rsidRPr="00AB256D" w:rsidRDefault="008D2FAE" w:rsidP="00BD4D76">
            <w:pPr>
              <w:pStyle w:val="af8"/>
              <w:rPr>
                <w:rFonts w:eastAsia="等线"/>
              </w:rPr>
            </w:pPr>
            <w:r w:rsidRPr="00AB256D">
              <w:rPr>
                <w:rFonts w:eastAsia="等线"/>
                <w:lang w:val="en-GB"/>
              </w:rPr>
              <w:t>66.7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B5D6C9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21 (14.6%)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FD82DB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37 (33.3%)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A920159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74 (51.4%)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4A86F3" w14:textId="77777777" w:rsidR="008D2FAE" w:rsidRPr="00AB256D" w:rsidRDefault="008D2FAE" w:rsidP="00BD4D76">
            <w:pPr>
              <w:pStyle w:val="af8"/>
              <w:rPr>
                <w:rFonts w:eastAsia="等线"/>
                <w:lang w:val="en-GB"/>
              </w:rPr>
            </w:pPr>
            <w:r>
              <w:rPr>
                <w:rFonts w:eastAsia="等线"/>
                <w:lang w:val="en-GB"/>
              </w:rPr>
              <w:t>12 (8.3%)</w:t>
            </w:r>
          </w:p>
        </w:tc>
      </w:tr>
    </w:tbl>
    <w:p w14:paraId="57968B7F" w14:textId="77777777" w:rsidR="008D2FAE" w:rsidRDefault="008D2FAE" w:rsidP="008D2FAE">
      <w:pPr>
        <w:pStyle w:val="a3"/>
      </w:pPr>
      <w:r w:rsidRPr="006F5C9C">
        <w:t>Legend: RCRI, Revised Cardiac Risk Index; MICA, myocardial infarction and cardiac arrest; GSCRI, Geriatric-Sensitive Cardiac Risk Index; ASA, American Society of Anesthesiologist; NT-</w:t>
      </w:r>
      <w:proofErr w:type="spellStart"/>
      <w:r w:rsidRPr="006F5C9C">
        <w:t>proBNP</w:t>
      </w:r>
      <w:proofErr w:type="spellEnd"/>
      <w:r w:rsidRPr="006F5C9C">
        <w:t>, N-terminal fragment of pro-B-type natriuretic peptide; Hs-</w:t>
      </w:r>
      <w:proofErr w:type="spellStart"/>
      <w:r w:rsidRPr="006F5C9C">
        <w:t>TnI</w:t>
      </w:r>
      <w:proofErr w:type="spellEnd"/>
      <w:r w:rsidRPr="006F5C9C">
        <w:t xml:space="preserve">, High-sensitivity troponin I; Hs-CRP, high-sensitivity C-reactive protein; CK-MB, </w:t>
      </w:r>
      <w:r>
        <w:t xml:space="preserve">MB </w:t>
      </w:r>
      <w:proofErr w:type="spellStart"/>
      <w:r>
        <w:t>isoenzyme</w:t>
      </w:r>
      <w:proofErr w:type="spellEnd"/>
      <w:r>
        <w:t xml:space="preserve"> of </w:t>
      </w:r>
      <w:proofErr w:type="spellStart"/>
      <w:r>
        <w:t>creatine</w:t>
      </w:r>
      <w:proofErr w:type="spellEnd"/>
      <w:r>
        <w:t xml:space="preserve"> kinase; TP, true positive; FP, false positive; TN, true negative; FN, false negative.</w:t>
      </w:r>
    </w:p>
    <w:p w14:paraId="45725CC8" w14:textId="77777777" w:rsidR="008754DB" w:rsidRDefault="008754DB">
      <w:pPr>
        <w:ind w:firstLine="420"/>
        <w:sectPr w:rsidR="008754DB" w:rsidSect="00BD4D7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5840" w:h="12240" w:orient="landscape"/>
          <w:pgMar w:top="1440" w:right="1440" w:bottom="1440" w:left="1440" w:header="283" w:footer="850" w:gutter="0"/>
          <w:cols w:space="708"/>
          <w:titlePg/>
          <w:docGrid w:linePitch="360"/>
        </w:sectPr>
      </w:pPr>
    </w:p>
    <w:p w14:paraId="4F5E2FBC" w14:textId="4B58698B" w:rsidR="00A62560" w:rsidRDefault="008754DB">
      <w:pPr>
        <w:ind w:firstLine="420"/>
        <w:rPr>
          <w:noProof/>
        </w:rPr>
      </w:pPr>
      <w:r>
        <w:rPr>
          <w:noProof/>
        </w:rPr>
        <w:lastRenderedPageBreak/>
        <w:drawing>
          <wp:inline distT="0" distB="0" distL="0" distR="0" wp14:anchorId="7A88E520" wp14:editId="70CAF422">
            <wp:extent cx="5619750" cy="421629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 Figure 1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0271" cy="42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A1949" w14:textId="67442986" w:rsidR="008754DB" w:rsidRPr="008754DB" w:rsidRDefault="008754DB" w:rsidP="00CF1EDD">
      <w:pPr>
        <w:ind w:firstLineChars="0" w:firstLine="0"/>
        <w:rPr>
          <w:b/>
        </w:rPr>
      </w:pPr>
      <w:r w:rsidRPr="008754DB">
        <w:rPr>
          <w:b/>
          <w:noProof/>
        </w:rPr>
        <w:t xml:space="preserve">Fig. </w:t>
      </w:r>
      <w:r w:rsidR="00713ABD">
        <w:rPr>
          <w:b/>
          <w:noProof/>
        </w:rPr>
        <w:t>S</w:t>
      </w:r>
      <w:r w:rsidRPr="008754DB">
        <w:rPr>
          <w:b/>
          <w:noProof/>
        </w:rPr>
        <w:t xml:space="preserve">1. </w:t>
      </w:r>
      <w:r w:rsidR="008F6C47">
        <w:rPr>
          <w:b/>
          <w:noProof/>
        </w:rPr>
        <w:t xml:space="preserve"> Consort chart of the follow-up.</w:t>
      </w:r>
    </w:p>
    <w:sectPr w:rsidR="008754DB" w:rsidRPr="008754DB" w:rsidSect="008754DB">
      <w:pgSz w:w="12240" w:h="15840"/>
      <w:pgMar w:top="1440" w:right="1440" w:bottom="1440" w:left="1440" w:header="283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0EF8D1" w14:textId="77777777" w:rsidR="005D42DD" w:rsidRDefault="005D42DD" w:rsidP="00BD4D76">
      <w:pPr>
        <w:ind w:firstLine="420"/>
      </w:pPr>
      <w:r>
        <w:separator/>
      </w:r>
    </w:p>
  </w:endnote>
  <w:endnote w:type="continuationSeparator" w:id="0">
    <w:p w14:paraId="7E0FD155" w14:textId="77777777" w:rsidR="005D42DD" w:rsidRDefault="005D42DD" w:rsidP="00BD4D76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4D34E" w14:textId="77777777" w:rsidR="00BD4D76" w:rsidRDefault="00BD4D76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CA1067" w14:textId="77777777" w:rsidR="00BD4D76" w:rsidRDefault="00BD4D76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BBB263" w14:textId="77777777" w:rsidR="00BD4D76" w:rsidRDefault="00BD4D76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376FF6" w14:textId="77777777" w:rsidR="005D42DD" w:rsidRDefault="005D42DD" w:rsidP="00BD4D76">
      <w:pPr>
        <w:ind w:firstLine="420"/>
      </w:pPr>
      <w:r>
        <w:separator/>
      </w:r>
    </w:p>
  </w:footnote>
  <w:footnote w:type="continuationSeparator" w:id="0">
    <w:p w14:paraId="75707AC3" w14:textId="77777777" w:rsidR="005D42DD" w:rsidRDefault="005D42DD" w:rsidP="00BD4D76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7BDBB7" w14:textId="77777777" w:rsidR="00BD4D76" w:rsidRDefault="00BD4D76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3AFCEC" w14:textId="77777777" w:rsidR="00BD4D76" w:rsidRDefault="00BD4D76" w:rsidP="008754DB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3F6F70" w14:textId="77777777" w:rsidR="00BD4D76" w:rsidRDefault="00BD4D76" w:rsidP="00BD4D76">
    <w:pPr>
      <w:pStyle w:val="a5"/>
      <w:pBdr>
        <w:bottom w:val="none" w:sz="0" w:space="0" w:color="auto"/>
      </w:pBdr>
      <w:ind w:firstLineChars="0" w:firstLine="0"/>
      <w:jc w:val="both"/>
    </w:pPr>
    <w:r>
      <w:rPr>
        <w:noProof/>
      </w:rPr>
      <w:drawing>
        <wp:inline distT="0" distB="0" distL="0" distR="0" wp14:anchorId="0EE959FB" wp14:editId="292D9FAB">
          <wp:extent cx="2124075" cy="381000"/>
          <wp:effectExtent l="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cm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24075" cy="381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C526FD1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FAE"/>
    <w:rsid w:val="00485BB2"/>
    <w:rsid w:val="005D42DD"/>
    <w:rsid w:val="00713ABD"/>
    <w:rsid w:val="008754DB"/>
    <w:rsid w:val="008B43DC"/>
    <w:rsid w:val="008D2FAE"/>
    <w:rsid w:val="008F6C47"/>
    <w:rsid w:val="0090462C"/>
    <w:rsid w:val="00A62560"/>
    <w:rsid w:val="00BD4D76"/>
    <w:rsid w:val="00CF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E0F4C50"/>
  <w15:chartTrackingRefBased/>
  <w15:docId w15:val="{5CE31EF9-D6DA-4A5D-A3A7-7FD0EB439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D76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BD4D76"/>
    <w:pPr>
      <w:autoSpaceDE w:val="0"/>
      <w:autoSpaceDN w:val="0"/>
      <w:adjustRightInd w:val="0"/>
      <w:spacing w:beforeLines="100" w:before="312" w:afterLines="100" w:after="312"/>
      <w:ind w:firstLineChars="0" w:firstLine="0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BD4D76"/>
    <w:pPr>
      <w:keepNext/>
      <w:keepLines/>
      <w:spacing w:beforeLines="50" w:before="156" w:afterLines="50" w:after="156"/>
      <w:ind w:firstLineChars="0" w:firstLine="0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BD4D76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BD4D76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BD4D7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BD4D76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="等线 Light" w:eastAsia="等线 Light" w:hAnsi="等线 Light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BD4D76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BD4D76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="等线 Light" w:eastAsia="等线 Light" w:hAnsi="等线 Light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D4D76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="等线 Light" w:eastAsia="等线 Light" w:hAnsi="等线 Ligh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注"/>
    <w:basedOn w:val="a4"/>
    <w:autoRedefine/>
    <w:qFormat/>
    <w:rsid w:val="00BD4D76"/>
    <w:pPr>
      <w:adjustRightInd w:val="0"/>
      <w:snapToGrid w:val="0"/>
      <w:spacing w:beforeLines="0" w:before="0" w:afterLines="0" w:after="0"/>
      <w:ind w:leftChars="0" w:left="0"/>
    </w:pPr>
    <w:rPr>
      <w:b w:val="0"/>
    </w:rPr>
  </w:style>
  <w:style w:type="paragraph" w:styleId="a5">
    <w:name w:val="header"/>
    <w:basedOn w:val="a"/>
    <w:link w:val="a6"/>
    <w:uiPriority w:val="99"/>
    <w:unhideWhenUsed/>
    <w:rsid w:val="00BD4D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BD4D76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7">
    <w:name w:val="footer"/>
    <w:basedOn w:val="a"/>
    <w:link w:val="a8"/>
    <w:uiPriority w:val="99"/>
    <w:unhideWhenUsed/>
    <w:rsid w:val="00BD4D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BD4D76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character" w:customStyle="1" w:styleId="10">
    <w:name w:val="标题 1 字符"/>
    <w:aliases w:val="一级标题 字符"/>
    <w:link w:val="1"/>
    <w:uiPriority w:val="1"/>
    <w:rsid w:val="00BD4D76"/>
    <w:rPr>
      <w:rFonts w:ascii="Times New Roman" w:eastAsia="Times New Roman" w:hAnsi="Times New Roman" w:cs="Book Antiqua"/>
      <w:b/>
      <w:bCs/>
      <w:sz w:val="24"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BD4D76"/>
    <w:rPr>
      <w:rFonts w:ascii="Times New Roman" w:eastAsia="Times New Roman" w:hAnsi="Times New Roman" w:cs="Times New Roman"/>
      <w:b/>
      <w:bCs/>
      <w:i/>
      <w:kern w:val="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BD4D76"/>
    <w:rPr>
      <w:rFonts w:ascii="Times New Roman" w:eastAsia="Times New Roman" w:hAnsi="Times New Roman" w:cs="Times New Roman"/>
      <w:bCs/>
      <w:i/>
      <w:kern w:val="2"/>
      <w:szCs w:val="32"/>
      <w:lang w:eastAsia="zh-CN"/>
    </w:rPr>
  </w:style>
  <w:style w:type="character" w:customStyle="1" w:styleId="40">
    <w:name w:val="标题 4 字符"/>
    <w:link w:val="4"/>
    <w:uiPriority w:val="9"/>
    <w:rsid w:val="00BD4D76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50">
    <w:name w:val="标题 5 字符"/>
    <w:link w:val="5"/>
    <w:uiPriority w:val="9"/>
    <w:rsid w:val="00BD4D76"/>
    <w:rPr>
      <w:rFonts w:ascii="Times New Roman" w:eastAsia="Times New Roman" w:hAnsi="Times New Roman" w:cs="Times New Roman"/>
      <w:b/>
      <w:bCs/>
      <w:kern w:val="2"/>
      <w:sz w:val="28"/>
      <w:szCs w:val="28"/>
      <w:lang w:eastAsia="zh-CN"/>
    </w:rPr>
  </w:style>
  <w:style w:type="character" w:customStyle="1" w:styleId="60">
    <w:name w:val="标题 6 字符"/>
    <w:link w:val="6"/>
    <w:uiPriority w:val="9"/>
    <w:rsid w:val="00BD4D76"/>
    <w:rPr>
      <w:rFonts w:ascii="等线 Light" w:eastAsia="等线 Light" w:hAnsi="等线 Light" w:cs="Times New Roman"/>
      <w:b/>
      <w:bCs/>
      <w:kern w:val="2"/>
      <w:sz w:val="24"/>
      <w:szCs w:val="24"/>
      <w:lang w:eastAsia="zh-CN"/>
    </w:rPr>
  </w:style>
  <w:style w:type="character" w:customStyle="1" w:styleId="70">
    <w:name w:val="标题 7 字符"/>
    <w:link w:val="7"/>
    <w:uiPriority w:val="9"/>
    <w:rsid w:val="00BD4D76"/>
    <w:rPr>
      <w:rFonts w:ascii="Times New Roman" w:eastAsia="Times New Roman" w:hAnsi="Times New Roman" w:cs="Times New Roman"/>
      <w:b/>
      <w:bCs/>
      <w:kern w:val="2"/>
      <w:sz w:val="24"/>
      <w:szCs w:val="24"/>
      <w:lang w:eastAsia="zh-CN"/>
    </w:rPr>
  </w:style>
  <w:style w:type="character" w:customStyle="1" w:styleId="80">
    <w:name w:val="标题 8 字符"/>
    <w:link w:val="8"/>
    <w:uiPriority w:val="9"/>
    <w:rsid w:val="00BD4D76"/>
    <w:rPr>
      <w:rFonts w:ascii="等线 Light" w:eastAsia="等线 Light" w:hAnsi="等线 Light" w:cs="Times New Roman"/>
      <w:kern w:val="2"/>
      <w:sz w:val="24"/>
      <w:szCs w:val="24"/>
      <w:lang w:eastAsia="zh-CN"/>
    </w:rPr>
  </w:style>
  <w:style w:type="character" w:customStyle="1" w:styleId="90">
    <w:name w:val="标题 9 字符"/>
    <w:link w:val="9"/>
    <w:uiPriority w:val="9"/>
    <w:semiHidden/>
    <w:rsid w:val="00BD4D76"/>
    <w:rPr>
      <w:rFonts w:ascii="等线 Light" w:eastAsia="等线 Light" w:hAnsi="等线 Light" w:cs="Times New Roman"/>
      <w:kern w:val="2"/>
      <w:sz w:val="21"/>
      <w:szCs w:val="21"/>
      <w:lang w:eastAsia="zh-CN"/>
    </w:rPr>
  </w:style>
  <w:style w:type="paragraph" w:customStyle="1" w:styleId="a4">
    <w:name w:val="表题"/>
    <w:basedOn w:val="a"/>
    <w:autoRedefine/>
    <w:qFormat/>
    <w:rsid w:val="00BD4D76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9">
    <w:name w:val="参考文献"/>
    <w:basedOn w:val="a"/>
    <w:autoRedefine/>
    <w:qFormat/>
    <w:rsid w:val="00BD4D76"/>
    <w:pPr>
      <w:ind w:left="360" w:hangingChars="200" w:hanging="360"/>
    </w:pPr>
    <w:rPr>
      <w:rFonts w:eastAsia="等线"/>
      <w:sz w:val="18"/>
      <w:szCs w:val="24"/>
    </w:rPr>
  </w:style>
  <w:style w:type="paragraph" w:customStyle="1" w:styleId="aa">
    <w:name w:val="稿件类型"/>
    <w:basedOn w:val="a"/>
    <w:autoRedefine/>
    <w:qFormat/>
    <w:rsid w:val="00BD4D76"/>
    <w:pPr>
      <w:ind w:firstLineChars="0" w:firstLine="0"/>
      <w:jc w:val="left"/>
    </w:pPr>
    <w:rPr>
      <w:rFonts w:eastAsia="宋体"/>
      <w:i/>
      <w:sz w:val="20"/>
    </w:rPr>
  </w:style>
  <w:style w:type="paragraph" w:customStyle="1" w:styleId="ab">
    <w:name w:val="关键词"/>
    <w:basedOn w:val="a"/>
    <w:autoRedefine/>
    <w:qFormat/>
    <w:rsid w:val="00BD4D76"/>
    <w:pPr>
      <w:ind w:firstLineChars="0" w:firstLine="0"/>
    </w:pPr>
    <w:rPr>
      <w:noProof/>
    </w:rPr>
  </w:style>
  <w:style w:type="character" w:styleId="ac">
    <w:name w:val="line number"/>
    <w:uiPriority w:val="99"/>
    <w:semiHidden/>
    <w:unhideWhenUsed/>
    <w:rsid w:val="00BD4D76"/>
  </w:style>
  <w:style w:type="paragraph" w:customStyle="1" w:styleId="ad">
    <w:name w:val="机构信息"/>
    <w:basedOn w:val="a"/>
    <w:link w:val="ae"/>
    <w:autoRedefine/>
    <w:qFormat/>
    <w:rsid w:val="00BD4D76"/>
    <w:pPr>
      <w:ind w:firstLineChars="0" w:firstLine="0"/>
    </w:pPr>
    <w:rPr>
      <w:i/>
    </w:rPr>
  </w:style>
  <w:style w:type="character" w:customStyle="1" w:styleId="ae">
    <w:name w:val="机构信息 字符"/>
    <w:link w:val="ad"/>
    <w:rsid w:val="00BD4D76"/>
    <w:rPr>
      <w:rFonts w:ascii="Times New Roman" w:eastAsia="Times New Roman" w:hAnsi="Times New Roman" w:cs="Times New Roman"/>
      <w:i/>
      <w:kern w:val="2"/>
      <w:sz w:val="21"/>
      <w:szCs w:val="21"/>
      <w:lang w:eastAsia="zh-CN"/>
    </w:rPr>
  </w:style>
  <w:style w:type="paragraph" w:customStyle="1" w:styleId="af">
    <w:name w:val="接收日期"/>
    <w:basedOn w:val="a"/>
    <w:autoRedefine/>
    <w:qFormat/>
    <w:rsid w:val="00BD4D76"/>
    <w:pPr>
      <w:ind w:firstLineChars="0" w:firstLine="0"/>
    </w:pPr>
  </w:style>
  <w:style w:type="paragraph" w:styleId="af0">
    <w:name w:val="Normal (Web)"/>
    <w:basedOn w:val="a"/>
    <w:uiPriority w:val="99"/>
    <w:unhideWhenUsed/>
    <w:rsid w:val="00BD4D76"/>
    <w:pPr>
      <w:spacing w:before="100" w:beforeAutospacing="1" w:after="100" w:afterAutospacing="1"/>
    </w:pPr>
    <w:rPr>
      <w:lang w:eastAsia="en-US"/>
    </w:rPr>
  </w:style>
  <w:style w:type="paragraph" w:customStyle="1" w:styleId="af1">
    <w:name w:val="通讯作者"/>
    <w:basedOn w:val="a"/>
    <w:autoRedefine/>
    <w:qFormat/>
    <w:rsid w:val="00BD4D76"/>
    <w:pPr>
      <w:ind w:firstLineChars="0" w:firstLine="0"/>
    </w:pPr>
  </w:style>
  <w:style w:type="paragraph" w:customStyle="1" w:styleId="af2">
    <w:name w:val="图注"/>
    <w:basedOn w:val="a3"/>
    <w:autoRedefine/>
    <w:qFormat/>
    <w:rsid w:val="00BD4D76"/>
  </w:style>
  <w:style w:type="table" w:styleId="af3">
    <w:name w:val="Table Grid"/>
    <w:basedOn w:val="a1"/>
    <w:uiPriority w:val="59"/>
    <w:qFormat/>
    <w:rsid w:val="00BD4D76"/>
    <w:pPr>
      <w:spacing w:after="0" w:line="240" w:lineRule="auto"/>
    </w:pPr>
    <w:rPr>
      <w:rFonts w:ascii="等线" w:eastAsia="等线" w:hAnsi="等线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文章标题"/>
    <w:basedOn w:val="a"/>
    <w:link w:val="af5"/>
    <w:autoRedefine/>
    <w:qFormat/>
    <w:rsid w:val="00BD4D76"/>
    <w:pPr>
      <w:kinsoku w:val="0"/>
      <w:overflowPunct w:val="0"/>
      <w:autoSpaceDE w:val="0"/>
      <w:autoSpaceDN w:val="0"/>
      <w:adjustRightInd w:val="0"/>
      <w:ind w:firstLineChars="0" w:firstLine="0"/>
    </w:pPr>
    <w:rPr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BD4D76"/>
    <w:rPr>
      <w:rFonts w:ascii="Times New Roman" w:eastAsia="Times New Roman" w:hAnsi="Times New Roman" w:cs="Times New Roman"/>
      <w:b/>
      <w:bCs/>
      <w:spacing w:val="-8"/>
      <w:kern w:val="2"/>
      <w:sz w:val="36"/>
      <w:szCs w:val="36"/>
      <w:lang w:eastAsia="zh-CN"/>
    </w:rPr>
  </w:style>
  <w:style w:type="paragraph" w:customStyle="1" w:styleId="af6">
    <w:name w:val="文章内容"/>
    <w:basedOn w:val="a"/>
    <w:link w:val="af7"/>
    <w:autoRedefine/>
    <w:rsid w:val="00BD4D76"/>
    <w:pPr>
      <w:ind w:firstLine="420"/>
    </w:pPr>
    <w:rPr>
      <w:color w:val="000000"/>
    </w:rPr>
  </w:style>
  <w:style w:type="character" w:customStyle="1" w:styleId="af7">
    <w:name w:val="文章内容 字符"/>
    <w:link w:val="af6"/>
    <w:rsid w:val="00BD4D76"/>
    <w:rPr>
      <w:rFonts w:ascii="Times New Roman" w:eastAsia="Times New Roman" w:hAnsi="Times New Roman" w:cs="Times New Roman"/>
      <w:color w:val="000000"/>
      <w:kern w:val="2"/>
      <w:sz w:val="21"/>
      <w:szCs w:val="21"/>
      <w:lang w:eastAsia="zh-CN"/>
    </w:rPr>
  </w:style>
  <w:style w:type="paragraph" w:customStyle="1" w:styleId="af8">
    <w:name w:val="摘要"/>
    <w:basedOn w:val="a"/>
    <w:autoRedefine/>
    <w:qFormat/>
    <w:rsid w:val="00BD4D76"/>
    <w:pPr>
      <w:ind w:firstLineChars="0" w:firstLine="0"/>
    </w:pPr>
    <w:rPr>
      <w:noProof/>
    </w:rPr>
  </w:style>
  <w:style w:type="character" w:styleId="af9">
    <w:name w:val="Placeholder Text"/>
    <w:uiPriority w:val="99"/>
    <w:semiHidden/>
    <w:rsid w:val="00BD4D76"/>
    <w:rPr>
      <w:color w:val="808080"/>
    </w:rPr>
  </w:style>
  <w:style w:type="paragraph" w:styleId="afa">
    <w:name w:val="Body Text"/>
    <w:basedOn w:val="a"/>
    <w:link w:val="afb"/>
    <w:autoRedefine/>
    <w:uiPriority w:val="1"/>
    <w:qFormat/>
    <w:rsid w:val="00BD4D76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b">
    <w:name w:val="正文文本 字符"/>
    <w:link w:val="afa"/>
    <w:uiPriority w:val="1"/>
    <w:rsid w:val="00BD4D76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fc">
    <w:name w:val="致谢部分"/>
    <w:basedOn w:val="afa"/>
    <w:link w:val="afd"/>
    <w:autoRedefine/>
    <w:qFormat/>
    <w:rsid w:val="00BD4D76"/>
    <w:pPr>
      <w:ind w:firstLineChars="0" w:firstLine="0"/>
    </w:pPr>
    <w:rPr>
      <w:b/>
      <w:sz w:val="24"/>
      <w:szCs w:val="24"/>
    </w:rPr>
  </w:style>
  <w:style w:type="character" w:customStyle="1" w:styleId="afd">
    <w:name w:val="致谢部分 字符"/>
    <w:link w:val="afc"/>
    <w:rsid w:val="00BD4D76"/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customStyle="1" w:styleId="afe">
    <w:name w:val="作者信息"/>
    <w:basedOn w:val="a"/>
    <w:autoRedefine/>
    <w:qFormat/>
    <w:rsid w:val="00BD4D76"/>
    <w:pPr>
      <w:ind w:firstLineChars="0" w:firstLine="0"/>
    </w:pPr>
  </w:style>
  <w:style w:type="character" w:styleId="aff">
    <w:name w:val="annotation reference"/>
    <w:basedOn w:val="a0"/>
    <w:uiPriority w:val="99"/>
    <w:semiHidden/>
    <w:unhideWhenUsed/>
    <w:rsid w:val="00485BB2"/>
    <w:rPr>
      <w:sz w:val="21"/>
      <w:szCs w:val="21"/>
    </w:rPr>
  </w:style>
  <w:style w:type="paragraph" w:styleId="aff0">
    <w:name w:val="annotation text"/>
    <w:basedOn w:val="a"/>
    <w:link w:val="aff1"/>
    <w:uiPriority w:val="99"/>
    <w:semiHidden/>
    <w:unhideWhenUsed/>
    <w:rsid w:val="00485BB2"/>
    <w:pPr>
      <w:jc w:val="left"/>
    </w:pPr>
  </w:style>
  <w:style w:type="character" w:customStyle="1" w:styleId="aff1">
    <w:name w:val="批注文字 字符"/>
    <w:basedOn w:val="a0"/>
    <w:link w:val="aff0"/>
    <w:uiPriority w:val="99"/>
    <w:semiHidden/>
    <w:rsid w:val="00485BB2"/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485BB2"/>
    <w:rPr>
      <w:b/>
      <w:bCs/>
    </w:rPr>
  </w:style>
  <w:style w:type="character" w:customStyle="1" w:styleId="aff3">
    <w:name w:val="批注主题 字符"/>
    <w:basedOn w:val="aff1"/>
    <w:link w:val="aff2"/>
    <w:uiPriority w:val="99"/>
    <w:semiHidden/>
    <w:rsid w:val="00485BB2"/>
    <w:rPr>
      <w:rFonts w:ascii="Times New Roman" w:eastAsia="Times New Roman" w:hAnsi="Times New Roman" w:cs="Times New Roman"/>
      <w:b/>
      <w:bCs/>
      <w:kern w:val="2"/>
      <w:sz w:val="21"/>
      <w:szCs w:val="21"/>
      <w:lang w:eastAsia="zh-CN"/>
    </w:rPr>
  </w:style>
  <w:style w:type="paragraph" w:styleId="aff4">
    <w:name w:val="Balloon Text"/>
    <w:basedOn w:val="a"/>
    <w:link w:val="aff5"/>
    <w:uiPriority w:val="99"/>
    <w:semiHidden/>
    <w:unhideWhenUsed/>
    <w:rsid w:val="00485BB2"/>
    <w:rPr>
      <w:sz w:val="18"/>
      <w:szCs w:val="18"/>
    </w:rPr>
  </w:style>
  <w:style w:type="character" w:customStyle="1" w:styleId="aff5">
    <w:name w:val="批注框文本 字符"/>
    <w:basedOn w:val="a0"/>
    <w:link w:val="aff4"/>
    <w:uiPriority w:val="99"/>
    <w:semiHidden/>
    <w:rsid w:val="00485BB2"/>
    <w:rPr>
      <w:rFonts w:ascii="Times New Roman" w:eastAsia="Times New Roman" w:hAnsi="Times New Roman" w:cs="Times New Roman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 Per</dc:creator>
  <cp:keywords/>
  <dc:description/>
  <cp:lastModifiedBy>RCM Editor</cp:lastModifiedBy>
  <cp:revision>4</cp:revision>
  <dcterms:created xsi:type="dcterms:W3CDTF">2021-08-30T03:09:00Z</dcterms:created>
  <dcterms:modified xsi:type="dcterms:W3CDTF">2021-08-31T03:02:00Z</dcterms:modified>
</cp:coreProperties>
</file>